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left"/>
        <w:rPr/>
      </w:pPr>
      <w:r>
        <w:rPr/>
        <w:t xml:space="preserve">                           </w:t>
      </w:r>
    </w:p>
    <w:p>
      <w:pPr>
        <w:pStyle w:val="Style23"/>
        <w:jc w:val="left"/>
        <w:rPr/>
      </w:pPr>
      <w:r>
        <w:rPr/>
        <w:drawing>
          <wp:anchor behindDoc="0" distT="0" distB="0" distL="0" distR="0" simplePos="0" locked="0" layoutInCell="0" allowOverlap="1" relativeHeight="2">
            <wp:simplePos x="0" y="0"/>
            <wp:positionH relativeFrom="character">
              <wp:posOffset>2340610</wp:posOffset>
            </wp:positionH>
            <wp:positionV relativeFrom="paragraph">
              <wp:posOffset>6985</wp:posOffset>
            </wp:positionV>
            <wp:extent cx="913765" cy="1113790"/>
            <wp:effectExtent l="0" t="0" r="0" b="0"/>
            <wp:wrapNone/>
            <wp:docPr id="1" name="Picture" descr="A description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 descr="A description...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765" cy="1113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 xml:space="preserve"> </w:t>
      </w:r>
    </w:p>
    <w:p>
      <w:pPr>
        <w:pStyle w:val="Style23"/>
        <w:rPr/>
      </w:pPr>
      <w:r>
        <w:rPr/>
      </w:r>
    </w:p>
    <w:p>
      <w:pPr>
        <w:pStyle w:val="Style23"/>
        <w:jc w:val="left"/>
        <w:rPr/>
      </w:pPr>
      <w:r>
        <w:rPr/>
      </w:r>
    </w:p>
    <w:p>
      <w:pPr>
        <w:pStyle w:val="Style23"/>
        <w:rPr/>
      </w:pPr>
      <w:r>
        <w:rPr/>
      </w:r>
    </w:p>
    <w:p>
      <w:pPr>
        <w:pStyle w:val="Style23"/>
        <w:rPr>
          <w:rFonts w:cs="Times New Roman"/>
          <w:b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</w:r>
    </w:p>
    <w:p>
      <w:pPr>
        <w:pStyle w:val="Style23"/>
        <w:rPr>
          <w:rFonts w:cs="Times New Roman"/>
          <w:b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РОССИЙСКАЯ ФЕДЕРАЦИЯ</w:t>
      </w:r>
    </w:p>
    <w:p>
      <w:pPr>
        <w:pStyle w:val="Style23"/>
        <w:rPr>
          <w:rFonts w:cs="Times New Roman"/>
          <w:b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ИВАНОВСКАЯ ОБЛАСТЬ</w:t>
      </w:r>
    </w:p>
    <w:p>
      <w:pPr>
        <w:pStyle w:val="Style23"/>
        <w:rPr>
          <w:rFonts w:cs="Times New Roman"/>
          <w:b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СОВЕТ САВИНСКОГО МУНИЦИПАЛЬНОГО РАЙОНА</w:t>
      </w:r>
    </w:p>
    <w:p>
      <w:pPr>
        <w:pStyle w:val="Style23"/>
        <w:rPr>
          <w:rFonts w:cs="Times New Roman"/>
          <w:b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ШЕСТОГО</w:t>
      </w:r>
      <w:r>
        <w:rPr>
          <w:rFonts w:cs="Times New Roman"/>
          <w:b/>
          <w:bCs/>
          <w:sz w:val="28"/>
          <w:szCs w:val="28"/>
        </w:rPr>
        <w:t xml:space="preserve"> СОЗЫВА</w:t>
      </w:r>
    </w:p>
    <w:p>
      <w:pPr>
        <w:pStyle w:val="Style23"/>
        <w:rPr>
          <w:rFonts w:cs="Times New Roman"/>
          <w:b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</w:r>
    </w:p>
    <w:p>
      <w:pPr>
        <w:pStyle w:val="Style23"/>
        <w:rPr>
          <w:rFonts w:cs="Times New Roman"/>
          <w:b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РЕШЕНИЕ</w:t>
      </w:r>
    </w:p>
    <w:p>
      <w:pPr>
        <w:pStyle w:val="Style23"/>
        <w:rPr>
          <w:rFonts w:cs="Times New Roman"/>
          <w:b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</w:r>
    </w:p>
    <w:p>
      <w:pPr>
        <w:pStyle w:val="Style23"/>
        <w:jc w:val="both"/>
        <w:rPr>
          <w:rFonts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</w:r>
    </w:p>
    <w:p>
      <w:pPr>
        <w:pStyle w:val="Style23"/>
        <w:jc w:val="both"/>
        <w:rPr>
          <w:rFonts w:cs="Times New Roman"/>
          <w:b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от </w:t>
      </w:r>
      <w:r>
        <w:rPr>
          <w:rFonts w:cs="Times New Roman"/>
          <w:b/>
          <w:bCs/>
          <w:sz w:val="28"/>
          <w:szCs w:val="28"/>
        </w:rPr>
        <w:t>20.04.2023</w:t>
      </w:r>
      <w:r>
        <w:rPr>
          <w:rFonts w:cs="Times New Roman"/>
          <w:b/>
          <w:bCs/>
          <w:sz w:val="28"/>
          <w:szCs w:val="28"/>
        </w:rPr>
        <w:t xml:space="preserve"> № </w:t>
      </w:r>
      <w:r>
        <w:rPr>
          <w:rFonts w:cs="Times New Roman"/>
          <w:b/>
          <w:bCs/>
          <w:sz w:val="28"/>
          <w:szCs w:val="28"/>
        </w:rPr>
        <w:t>275</w:t>
      </w:r>
      <w:r>
        <w:rPr>
          <w:rFonts w:cs="Times New Roman"/>
          <w:b/>
          <w:bCs/>
          <w:sz w:val="28"/>
          <w:szCs w:val="28"/>
        </w:rPr>
        <w:t>-р</w:t>
      </w:r>
    </w:p>
    <w:p>
      <w:pPr>
        <w:pStyle w:val="Style23"/>
        <w:jc w:val="both"/>
        <w:rPr>
          <w:rFonts w:cs="Times New Roman"/>
          <w:b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п. Савино</w:t>
      </w:r>
    </w:p>
    <w:p>
      <w:pPr>
        <w:pStyle w:val="Style23"/>
        <w:jc w:val="both"/>
        <w:rPr>
          <w:rFonts w:cs="Times New Roman"/>
          <w:b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</w:r>
    </w:p>
    <w:p>
      <w:pPr>
        <w:pStyle w:val="Normal"/>
        <w:widowControl w:val="false"/>
        <w:shd w:fill="FFFFFF" w:val="clear"/>
        <w:suppressAutoHyphens w:val="true"/>
        <w:overflowPunct w:val="false"/>
        <w:bidi w:val="0"/>
        <w:spacing w:lineRule="exact" w:line="250"/>
        <w:ind w:left="0" w:right="0" w:hanging="0"/>
        <w:jc w:val="both"/>
        <w:rPr>
          <w:rFonts w:cs="Times New Roman"/>
          <w:b/>
          <w:b/>
          <w:bCs/>
          <w:color w:val="000000"/>
          <w:spacing w:val="-3"/>
          <w:sz w:val="28"/>
          <w:szCs w:val="28"/>
        </w:rPr>
      </w:pPr>
      <w:r>
        <w:rPr>
          <w:rFonts w:cs="Times New Roman"/>
          <w:b/>
          <w:bCs/>
          <w:color w:val="000000"/>
          <w:spacing w:val="-3"/>
          <w:sz w:val="28"/>
          <w:szCs w:val="28"/>
        </w:rPr>
        <w:t>Об утверждении перечня имущества,</w:t>
      </w:r>
    </w:p>
    <w:p>
      <w:pPr>
        <w:pStyle w:val="Normal"/>
        <w:widowControl w:val="false"/>
        <w:shd w:fill="FFFFFF" w:val="clear"/>
        <w:suppressAutoHyphens w:val="true"/>
        <w:overflowPunct w:val="false"/>
        <w:bidi w:val="0"/>
        <w:spacing w:lineRule="exact" w:line="250"/>
        <w:ind w:left="0" w:right="0" w:hanging="0"/>
        <w:jc w:val="both"/>
        <w:rPr>
          <w:rFonts w:cs="Times New Roman"/>
          <w:b/>
          <w:b/>
          <w:bCs/>
          <w:color w:val="000000"/>
          <w:spacing w:val="-3"/>
          <w:sz w:val="28"/>
          <w:szCs w:val="28"/>
        </w:rPr>
      </w:pPr>
      <w:r>
        <w:rPr>
          <w:rFonts w:cs="Times New Roman"/>
          <w:b/>
          <w:bCs/>
          <w:color w:val="000000"/>
          <w:spacing w:val="-3"/>
          <w:sz w:val="28"/>
          <w:szCs w:val="28"/>
        </w:rPr>
        <w:t>принимаемого безвозмездно из собственности</w:t>
      </w:r>
    </w:p>
    <w:p>
      <w:pPr>
        <w:pStyle w:val="Normal"/>
        <w:widowControl w:val="false"/>
        <w:shd w:fill="FFFFFF" w:val="clear"/>
        <w:suppressAutoHyphens w:val="true"/>
        <w:overflowPunct w:val="false"/>
        <w:bidi w:val="0"/>
        <w:spacing w:lineRule="exact" w:line="250"/>
        <w:ind w:left="0" w:right="0" w:hanging="0"/>
        <w:jc w:val="both"/>
        <w:rPr>
          <w:rFonts w:cs="Times New Roman"/>
          <w:b/>
          <w:b/>
          <w:bCs/>
          <w:sz w:val="28"/>
          <w:szCs w:val="28"/>
        </w:rPr>
      </w:pPr>
      <w:r>
        <w:rPr>
          <w:rFonts w:cs="Times New Roman"/>
          <w:b/>
          <w:bCs/>
          <w:color w:val="000000"/>
          <w:spacing w:val="-3"/>
          <w:sz w:val="28"/>
          <w:szCs w:val="28"/>
        </w:rPr>
        <w:t xml:space="preserve">Савинского </w:t>
      </w:r>
      <w:r>
        <w:rPr>
          <w:rFonts w:cs="Times New Roman"/>
          <w:b/>
          <w:bCs/>
          <w:sz w:val="28"/>
          <w:szCs w:val="28"/>
        </w:rPr>
        <w:t>городского поселения Савинского</w:t>
      </w:r>
    </w:p>
    <w:p>
      <w:pPr>
        <w:pStyle w:val="Normal"/>
        <w:widowControl w:val="false"/>
        <w:shd w:fill="FFFFFF" w:val="clear"/>
        <w:suppressAutoHyphens w:val="true"/>
        <w:overflowPunct w:val="false"/>
        <w:bidi w:val="0"/>
        <w:spacing w:lineRule="exact" w:line="250"/>
        <w:ind w:left="0" w:right="0" w:hanging="0"/>
        <w:jc w:val="both"/>
        <w:rPr>
          <w:rFonts w:cs="Times New Roman"/>
          <w:b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муниципального </w:t>
      </w:r>
      <w:r>
        <w:rPr>
          <w:rFonts w:cs="Times New Roman" w:ascii="Times New Roman" w:hAnsi="Times New Roman"/>
          <w:b/>
          <w:bCs/>
          <w:i w:val="false"/>
          <w:strike w:val="false"/>
          <w:dstrike w:val="false"/>
          <w:color w:val="000000"/>
          <w:spacing w:val="-3"/>
          <w:sz w:val="28"/>
          <w:szCs w:val="28"/>
          <w:u w:val="none"/>
        </w:rPr>
        <w:t>района Ивановской области</w:t>
      </w:r>
    </w:p>
    <w:p>
      <w:pPr>
        <w:pStyle w:val="Normal"/>
        <w:widowControl w:val="false"/>
        <w:shd w:fill="FFFFFF" w:val="clear"/>
        <w:suppressAutoHyphens w:val="true"/>
        <w:overflowPunct w:val="false"/>
        <w:bidi w:val="0"/>
        <w:spacing w:lineRule="exact" w:line="250"/>
        <w:ind w:left="0" w:right="0" w:hanging="0"/>
        <w:jc w:val="both"/>
        <w:rPr>
          <w:rFonts w:ascii="Times New Roman" w:hAnsi="Times New Roman" w:cs="Times New Roman"/>
          <w:b/>
          <w:b/>
          <w:bCs/>
          <w:i w:val="false"/>
          <w:i w:val="false"/>
          <w:strike w:val="false"/>
          <w:dstrike w:val="false"/>
          <w:color w:val="000000"/>
          <w:spacing w:val="-3"/>
          <w:sz w:val="28"/>
          <w:szCs w:val="28"/>
          <w:u w:val="none"/>
        </w:rPr>
      </w:pPr>
      <w:r>
        <w:rPr>
          <w:rFonts w:cs="Times New Roman" w:ascii="Times New Roman" w:hAnsi="Times New Roman"/>
          <w:b/>
          <w:bCs/>
          <w:i w:val="false"/>
          <w:strike w:val="false"/>
          <w:dstrike w:val="false"/>
          <w:color w:val="000000"/>
          <w:spacing w:val="-3"/>
          <w:sz w:val="28"/>
          <w:szCs w:val="28"/>
          <w:u w:val="none"/>
        </w:rPr>
        <w:t xml:space="preserve">в собственность Савинского муниципального </w:t>
      </w:r>
    </w:p>
    <w:p>
      <w:pPr>
        <w:pStyle w:val="Normal"/>
        <w:widowControl w:val="false"/>
        <w:shd w:fill="FFFFFF" w:val="clear"/>
        <w:suppressAutoHyphens w:val="true"/>
        <w:overflowPunct w:val="false"/>
        <w:bidi w:val="0"/>
        <w:spacing w:lineRule="exact" w:line="250"/>
        <w:ind w:left="0" w:right="0" w:hanging="0"/>
        <w:jc w:val="both"/>
        <w:rPr>
          <w:rFonts w:ascii="Times New Roman" w:hAnsi="Times New Roman" w:cs="Times New Roman"/>
          <w:b/>
          <w:b/>
          <w:bCs/>
          <w:i w:val="false"/>
          <w:i w:val="false"/>
          <w:strike w:val="false"/>
          <w:dstrike w:val="false"/>
          <w:color w:val="000000"/>
          <w:spacing w:val="-3"/>
          <w:sz w:val="28"/>
          <w:szCs w:val="28"/>
          <w:u w:val="none"/>
        </w:rPr>
      </w:pPr>
      <w:r>
        <w:rPr>
          <w:rFonts w:cs="Times New Roman" w:ascii="Times New Roman" w:hAnsi="Times New Roman"/>
          <w:b/>
          <w:bCs/>
          <w:i w:val="false"/>
          <w:strike w:val="false"/>
          <w:dstrike w:val="false"/>
          <w:color w:val="000000"/>
          <w:spacing w:val="-3"/>
          <w:sz w:val="28"/>
          <w:szCs w:val="28"/>
          <w:u w:val="none"/>
        </w:rPr>
        <w:t>района Ивановской области</w:t>
      </w:r>
    </w:p>
    <w:p>
      <w:pPr>
        <w:pStyle w:val="Style23"/>
        <w:jc w:val="left"/>
        <w:rPr>
          <w:rFonts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</w:r>
    </w:p>
    <w:p>
      <w:pPr>
        <w:pStyle w:val="Style23"/>
        <w:jc w:val="left"/>
        <w:rPr>
          <w:rFonts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</w:r>
    </w:p>
    <w:p>
      <w:pPr>
        <w:pStyle w:val="Style23"/>
        <w:jc w:val="both"/>
        <w:rPr/>
      </w:pPr>
      <w:r>
        <w:rPr>
          <w:rFonts w:cs="Times New Roman"/>
          <w:b w:val="false"/>
          <w:bCs w:val="false"/>
          <w:sz w:val="28"/>
          <w:szCs w:val="28"/>
        </w:rPr>
        <w:tab/>
        <w:t xml:space="preserve">В соответствии с  </w:t>
      </w:r>
      <w:r>
        <w:rPr>
          <w:b w:val="false"/>
          <w:i w:val="false"/>
          <w:strike w:val="false"/>
          <w:dstrike w:val="false"/>
          <w:sz w:val="28"/>
          <w:szCs w:val="28"/>
          <w:u w:val="none"/>
        </w:rPr>
        <w:t>федеральным закон</w:t>
      </w:r>
      <w:r>
        <w:rPr>
          <w:b w:val="false"/>
          <w:i w:val="false"/>
          <w:strike w:val="false"/>
          <w:dstrike w:val="false"/>
          <w:sz w:val="28"/>
          <w:szCs w:val="28"/>
          <w:u w:val="none"/>
        </w:rPr>
        <w:t xml:space="preserve">ом </w:t>
      </w:r>
      <w:r>
        <w:rPr>
          <w:b w:val="false"/>
          <w:i w:val="false"/>
          <w:strike w:val="false"/>
          <w:dstrike w:val="false"/>
          <w:sz w:val="28"/>
          <w:szCs w:val="28"/>
          <w:u w:val="none"/>
        </w:rPr>
        <w:t>от 06.10.</w:t>
      </w:r>
      <w:r>
        <w:rPr>
          <w:b w:val="false"/>
          <w:i w:val="false"/>
          <w:strike w:val="false"/>
          <w:dstrike w:val="false"/>
          <w:sz w:val="28"/>
          <w:szCs w:val="28"/>
          <w:u w:val="none"/>
        </w:rPr>
        <w:t>2003</w:t>
      </w:r>
      <w:r>
        <w:rPr>
          <w:b w:val="false"/>
          <w:i w:val="false"/>
          <w:strike w:val="false"/>
          <w:dstrike w:val="false"/>
          <w:sz w:val="28"/>
          <w:szCs w:val="28"/>
          <w:u w:val="none"/>
        </w:rPr>
        <w:t xml:space="preserve"> </w:t>
      </w:r>
      <w:r>
        <w:rPr>
          <w:b w:val="false"/>
          <w:i w:val="false"/>
          <w:strike w:val="false"/>
          <w:dstrike w:val="false"/>
          <w:color w:val="0000FF"/>
          <w:sz w:val="28"/>
          <w:szCs w:val="28"/>
          <w:u w:val="none"/>
        </w:rPr>
        <w:t>N 1</w:t>
      </w:r>
      <w:r>
        <w:rPr>
          <w:b w:val="false"/>
          <w:i w:val="false"/>
          <w:strike w:val="false"/>
          <w:dstrike w:val="false"/>
          <w:color w:val="0000FF"/>
          <w:sz w:val="28"/>
          <w:szCs w:val="28"/>
          <w:u w:val="none"/>
        </w:rPr>
        <w:t>31</w:t>
      </w:r>
      <w:r>
        <w:rPr>
          <w:b w:val="false"/>
          <w:i w:val="false"/>
          <w:strike w:val="false"/>
          <w:dstrike w:val="false"/>
          <w:color w:val="0000FF"/>
          <w:sz w:val="28"/>
          <w:szCs w:val="28"/>
          <w:u w:val="none"/>
        </w:rPr>
        <w:t>-ФЗ</w:t>
      </w:r>
      <w:r>
        <w:rPr>
          <w:b w:val="false"/>
          <w:i w:val="false"/>
          <w:strike w:val="false"/>
          <w:dstrike w:val="false"/>
          <w:sz w:val="28"/>
          <w:szCs w:val="28"/>
          <w:u w:val="none"/>
        </w:rPr>
        <w:t xml:space="preserve"> «Об общих принципах организации местного самоуправления в Российской Федерации», </w:t>
      </w:r>
      <w:r>
        <w:rPr>
          <w:rFonts w:cs="Times New Roman"/>
          <w:b w:val="false"/>
          <w:bCs w:val="false"/>
          <w:sz w:val="28"/>
          <w:szCs w:val="28"/>
        </w:rPr>
        <w:t>Положением о п</w:t>
      </w:r>
      <w:r>
        <w:rPr>
          <w:rFonts w:cs="Times New Roman"/>
          <w:b w:val="false"/>
          <w:bCs w:val="false"/>
          <w:sz w:val="28"/>
          <w:szCs w:val="28"/>
        </w:rPr>
        <w:t>о</w:t>
      </w:r>
      <w:r>
        <w:rPr>
          <w:rFonts w:cs="Times New Roman"/>
          <w:b w:val="false"/>
          <w:bCs w:val="false"/>
          <w:sz w:val="28"/>
          <w:szCs w:val="28"/>
        </w:rPr>
        <w:t xml:space="preserve">рядке владения, пользования и распоряжения муниципальным имуществом, находящимся в собственности Савинского муниципального района Ивановской области, утвержденным решением Совета Савинского муниципального района от 13 декабря 2018 г. № 90-р, </w:t>
      </w:r>
      <w:r>
        <w:rPr>
          <w:rFonts w:cs="Times New Roman"/>
          <w:b w:val="false"/>
          <w:bCs w:val="false"/>
          <w:color w:val="000000"/>
          <w:spacing w:val="-8"/>
          <w:sz w:val="28"/>
          <w:szCs w:val="28"/>
        </w:rPr>
        <w:t xml:space="preserve">с учетом </w:t>
      </w:r>
      <w:r>
        <w:rPr>
          <w:rFonts w:cs="Times New Roman"/>
          <w:b w:val="false"/>
          <w:bCs w:val="false"/>
          <w:color w:val="000000"/>
          <w:spacing w:val="-10"/>
          <w:sz w:val="28"/>
          <w:szCs w:val="28"/>
        </w:rPr>
        <w:t xml:space="preserve">решения Совета Савинского </w:t>
      </w:r>
      <w:r>
        <w:rPr>
          <w:rFonts w:cs="Times New Roman"/>
          <w:b w:val="false"/>
          <w:bCs w:val="false"/>
          <w:color w:val="000000"/>
          <w:spacing w:val="-10"/>
          <w:sz w:val="28"/>
          <w:szCs w:val="28"/>
        </w:rPr>
        <w:t xml:space="preserve">городского поселения Савинского </w:t>
      </w:r>
      <w:r>
        <w:rPr>
          <w:rFonts w:cs="Times New Roman"/>
          <w:b w:val="false"/>
          <w:bCs w:val="false"/>
          <w:color w:val="000000"/>
          <w:spacing w:val="-10"/>
          <w:sz w:val="28"/>
          <w:szCs w:val="28"/>
        </w:rPr>
        <w:t xml:space="preserve">муниципального района </w:t>
      </w:r>
      <w:r>
        <w:rPr>
          <w:rFonts w:cs="Times New Roman"/>
          <w:b w:val="false"/>
          <w:bCs w:val="false"/>
          <w:color w:val="000000"/>
          <w:spacing w:val="-10"/>
          <w:sz w:val="28"/>
          <w:szCs w:val="28"/>
        </w:rPr>
        <w:t>шестого</w:t>
      </w:r>
      <w:r>
        <w:rPr>
          <w:rFonts w:cs="Times New Roman"/>
          <w:b w:val="false"/>
          <w:bCs w:val="false"/>
          <w:color w:val="000000"/>
          <w:spacing w:val="-10"/>
          <w:sz w:val="28"/>
          <w:szCs w:val="28"/>
        </w:rPr>
        <w:t xml:space="preserve"> созыва от </w:t>
      </w:r>
      <w:r>
        <w:rPr>
          <w:rFonts w:cs="Times New Roman"/>
          <w:b w:val="false"/>
          <w:bCs w:val="false"/>
          <w:color w:val="000000"/>
          <w:spacing w:val="-10"/>
          <w:sz w:val="28"/>
          <w:szCs w:val="28"/>
        </w:rPr>
        <w:t>19</w:t>
      </w:r>
      <w:r>
        <w:rPr>
          <w:rFonts w:cs="Times New Roman"/>
          <w:b w:val="false"/>
          <w:bCs w:val="false"/>
          <w:color w:val="000000"/>
          <w:spacing w:val="-10"/>
          <w:sz w:val="28"/>
          <w:szCs w:val="28"/>
        </w:rPr>
        <w:t>.</w:t>
      </w:r>
      <w:r>
        <w:rPr>
          <w:rFonts w:cs="Times New Roman"/>
          <w:b w:val="false"/>
          <w:bCs w:val="false"/>
          <w:color w:val="000000"/>
          <w:spacing w:val="-10"/>
          <w:sz w:val="28"/>
          <w:szCs w:val="28"/>
        </w:rPr>
        <w:t>04.2023</w:t>
      </w:r>
      <w:r>
        <w:rPr>
          <w:rFonts w:cs="Times New Roman"/>
          <w:b w:val="false"/>
          <w:bCs w:val="false"/>
          <w:color w:val="000000"/>
          <w:spacing w:val="-10"/>
          <w:sz w:val="28"/>
          <w:szCs w:val="28"/>
        </w:rPr>
        <w:t xml:space="preserve"> г. № </w:t>
      </w:r>
      <w:r>
        <w:rPr>
          <w:rFonts w:cs="Times New Roman"/>
          <w:b w:val="false"/>
          <w:bCs w:val="false"/>
          <w:color w:val="000000"/>
          <w:spacing w:val="-10"/>
          <w:sz w:val="28"/>
          <w:szCs w:val="28"/>
        </w:rPr>
        <w:t>17</w:t>
      </w:r>
      <w:r>
        <w:rPr>
          <w:rFonts w:cs="Times New Roman"/>
          <w:b w:val="false"/>
          <w:bCs w:val="false"/>
          <w:color w:val="000000"/>
          <w:spacing w:val="-10"/>
          <w:sz w:val="28"/>
          <w:szCs w:val="28"/>
        </w:rPr>
        <w:t xml:space="preserve">-р «Об утверждении перечня имущества, предлагаемого к безвозмездной передаче из собственности Савинского </w:t>
      </w:r>
      <w:r>
        <w:rPr>
          <w:rFonts w:cs="Times New Roman"/>
          <w:b w:val="false"/>
          <w:bCs w:val="false"/>
          <w:color w:val="000000"/>
          <w:spacing w:val="-10"/>
          <w:sz w:val="28"/>
          <w:szCs w:val="28"/>
        </w:rPr>
        <w:t>городского поселения Савинского</w:t>
      </w:r>
      <w:r>
        <w:rPr>
          <w:rFonts w:cs="Times New Roman"/>
          <w:b w:val="false"/>
          <w:bCs w:val="false"/>
          <w:color w:val="000000"/>
          <w:spacing w:val="-10"/>
          <w:sz w:val="28"/>
          <w:szCs w:val="28"/>
        </w:rPr>
        <w:t xml:space="preserve"> муниципального района в собственность Савинского </w:t>
      </w:r>
      <w:r>
        <w:rPr>
          <w:rFonts w:cs="Times New Roman"/>
          <w:b w:val="false"/>
          <w:bCs w:val="false"/>
          <w:color w:val="000000"/>
          <w:spacing w:val="-10"/>
          <w:sz w:val="28"/>
          <w:szCs w:val="28"/>
        </w:rPr>
        <w:t>муниципального района Ивановской области</w:t>
      </w:r>
      <w:r>
        <w:rPr>
          <w:rFonts w:cs="Times New Roman"/>
          <w:b w:val="false"/>
          <w:bCs w:val="false"/>
          <w:color w:val="000000"/>
          <w:spacing w:val="-10"/>
          <w:sz w:val="28"/>
          <w:szCs w:val="28"/>
        </w:rPr>
        <w:t>»</w:t>
      </w:r>
      <w:r>
        <w:rPr>
          <w:rFonts w:cs="Times New Roman"/>
          <w:b w:val="false"/>
          <w:bCs w:val="false"/>
          <w:sz w:val="28"/>
          <w:szCs w:val="28"/>
        </w:rPr>
        <w:t xml:space="preserve"> </w:t>
      </w:r>
      <w:r>
        <w:rPr>
          <w:rFonts w:cs="Times New Roman"/>
          <w:b w:val="false"/>
          <w:bCs w:val="false"/>
          <w:sz w:val="28"/>
          <w:szCs w:val="28"/>
        </w:rPr>
        <w:t>Совет Савинского муниципального района</w:t>
      </w:r>
      <w:r>
        <w:rPr>
          <w:rFonts w:cs="Times New Roman"/>
          <w:b/>
          <w:bCs/>
          <w:sz w:val="28"/>
          <w:szCs w:val="28"/>
        </w:rPr>
        <w:t xml:space="preserve"> р е ш и л:</w:t>
      </w:r>
    </w:p>
    <w:p>
      <w:pPr>
        <w:pStyle w:val="Style23"/>
        <w:jc w:val="both"/>
        <w:rPr>
          <w:rFonts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</w:r>
    </w:p>
    <w:p>
      <w:pPr>
        <w:pStyle w:val="Style23"/>
        <w:jc w:val="both"/>
        <w:rPr>
          <w:rFonts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 xml:space="preserve">    </w:t>
      </w:r>
    </w:p>
    <w:p>
      <w:pPr>
        <w:pStyle w:val="Style23"/>
        <w:spacing w:lineRule="atLeast" w:line="100" w:before="0" w:after="0"/>
        <w:ind w:left="0" w:right="0" w:firstLine="680"/>
        <w:jc w:val="both"/>
        <w:rPr/>
      </w:pPr>
      <w:r>
        <w:rPr>
          <w:rFonts w:cs="Times New Roman"/>
          <w:b w:val="false"/>
          <w:bCs w:val="false"/>
          <w:sz w:val="28"/>
          <w:szCs w:val="28"/>
        </w:rPr>
        <w:t xml:space="preserve"> </w:t>
      </w:r>
      <w:r>
        <w:rPr>
          <w:rFonts w:cs="Times New Roman"/>
          <w:b w:val="false"/>
          <w:bCs w:val="false"/>
          <w:sz w:val="28"/>
          <w:szCs w:val="28"/>
        </w:rPr>
        <w:t xml:space="preserve">1. </w:t>
      </w:r>
      <w:r>
        <w:rPr>
          <w:rFonts w:cs="Times New Roman"/>
          <w:b w:val="false"/>
          <w:bCs w:val="false"/>
          <w:sz w:val="28"/>
          <w:szCs w:val="28"/>
        </w:rPr>
        <w:t xml:space="preserve">Утвердить перечень имущества, принимаемого безвозмездно из собственности Савинского </w:t>
      </w:r>
      <w:r>
        <w:rPr>
          <w:rFonts w:cs="Times New Roman"/>
          <w:b w:val="false"/>
          <w:bCs w:val="false"/>
          <w:sz w:val="28"/>
          <w:szCs w:val="28"/>
        </w:rPr>
        <w:t xml:space="preserve">городского поселения Савинского </w:t>
      </w:r>
      <w:r>
        <w:rPr>
          <w:rFonts w:cs="Times New Roman"/>
          <w:b w:val="false"/>
          <w:bCs w:val="false"/>
          <w:sz w:val="28"/>
          <w:szCs w:val="28"/>
        </w:rPr>
        <w:t xml:space="preserve">муниципального района Ивановской области в </w:t>
      </w:r>
      <w:r>
        <w:rPr>
          <w:rFonts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z w:val="28"/>
          <w:szCs w:val="28"/>
          <w:u w:val="none"/>
          <w:em w:val="none"/>
          <w:lang w:val="ru-RU" w:bidi="ar-SA"/>
        </w:rPr>
        <w:t>собственность Савинского муниципального района Ивановской области, согласно приложению к настоящему решению.</w:t>
      </w:r>
    </w:p>
    <w:p>
      <w:pPr>
        <w:pStyle w:val="Normal"/>
        <w:widowControl w:val="false"/>
        <w:suppressAutoHyphens w:val="true"/>
        <w:overflowPunct w:val="false"/>
        <w:bidi w:val="0"/>
        <w:ind w:left="0" w:right="0" w:firstLine="737"/>
        <w:jc w:val="both"/>
        <w:rPr>
          <w:rFonts w:ascii="Times New Roman" w:hAnsi="Times New Roman" w:cs="Times New Roman"/>
          <w:b w:val="false"/>
          <w:b w:val="false"/>
          <w:bCs w:val="false"/>
          <w:i w:val="false"/>
          <w:i w:val="false"/>
          <w:strike w:val="false"/>
          <w:dstrike w:val="false"/>
          <w:outline w:val="false"/>
          <w:shadow w:val="false"/>
          <w:color w:val="000000"/>
          <w:sz w:val="28"/>
          <w:szCs w:val="28"/>
          <w:u w:val="none"/>
          <w:em w:val="none"/>
          <w:lang w:val="ru-RU" w:bidi="ar-SA"/>
        </w:rPr>
      </w:pPr>
      <w:r>
        <w:rPr>
          <w:rFonts w:cs="Times New Roman" w:ascii="Times New Roman" w:hAnsi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z w:val="28"/>
          <w:szCs w:val="28"/>
          <w:u w:val="none"/>
          <w:em w:val="none"/>
          <w:lang w:val="ru-RU" w:bidi="ar-SA"/>
        </w:rPr>
        <w:t>2. Администрации Савинского муниципального района Ивановской области:</w:t>
      </w:r>
    </w:p>
    <w:p>
      <w:pPr>
        <w:pStyle w:val="Normal"/>
        <w:widowControl w:val="false"/>
        <w:suppressAutoHyphens w:val="true"/>
        <w:overflowPunct w:val="false"/>
        <w:bidi w:val="0"/>
        <w:ind w:left="0" w:right="0" w:firstLine="737"/>
        <w:jc w:val="both"/>
        <w:rPr>
          <w:rFonts w:ascii="Times New Roman" w:hAnsi="Times New Roman" w:cs="Times New Roman"/>
          <w:b w:val="false"/>
          <w:b w:val="false"/>
          <w:bCs w:val="false"/>
          <w:i w:val="false"/>
          <w:i w:val="false"/>
          <w:strike w:val="false"/>
          <w:dstrike w:val="false"/>
          <w:outline w:val="false"/>
          <w:shadow w:val="false"/>
          <w:color w:val="000000"/>
          <w:sz w:val="28"/>
          <w:szCs w:val="28"/>
          <w:u w:val="none"/>
          <w:em w:val="none"/>
          <w:lang w:val="ru-RU" w:bidi="ar-SA"/>
        </w:rPr>
      </w:pPr>
      <w:r>
        <w:rPr>
          <w:rFonts w:cs="Times New Roman" w:ascii="Times New Roman" w:hAnsi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z w:val="28"/>
          <w:szCs w:val="28"/>
          <w:u w:val="none"/>
          <w:em w:val="none"/>
          <w:lang w:val="ru-RU" w:bidi="ar-SA"/>
        </w:rPr>
        <w:t>- оформить передаточный акт о передаче муниципального имущества, указанного в пункте 1 настоящего решения, в муниципальную собственность Савинского муниципального района  Ивановской области;</w:t>
      </w:r>
    </w:p>
    <w:p>
      <w:pPr>
        <w:pStyle w:val="Normal"/>
        <w:widowControl w:val="false"/>
        <w:suppressAutoHyphens w:val="true"/>
        <w:overflowPunct w:val="false"/>
        <w:bidi w:val="0"/>
        <w:ind w:left="0" w:right="0" w:firstLine="737"/>
        <w:jc w:val="both"/>
        <w:rPr>
          <w:rFonts w:ascii="Times New Roman" w:hAnsi="Times New Roman" w:cs="Times New Roman"/>
          <w:b w:val="false"/>
          <w:b w:val="false"/>
          <w:bCs w:val="false"/>
          <w:i w:val="false"/>
          <w:i w:val="false"/>
          <w:strike w:val="false"/>
          <w:dstrike w:val="false"/>
          <w:outline w:val="false"/>
          <w:shadow w:val="false"/>
          <w:color w:val="000000"/>
          <w:sz w:val="28"/>
          <w:szCs w:val="28"/>
          <w:u w:val="none"/>
          <w:em w:val="none"/>
          <w:lang w:val="ru-RU" w:bidi="ar-SA"/>
        </w:rPr>
      </w:pPr>
      <w:r>
        <w:rPr>
          <w:rFonts w:cs="Times New Roman" w:ascii="Times New Roman" w:hAnsi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z w:val="28"/>
          <w:szCs w:val="28"/>
          <w:u w:val="none"/>
          <w:em w:val="none"/>
          <w:lang w:val="ru-RU" w:bidi="ar-SA"/>
        </w:rPr>
        <w:t>- внести необходимые изменения в реестр муниципального имущества.</w:t>
      </w:r>
    </w:p>
    <w:p>
      <w:pPr>
        <w:pStyle w:val="Style23"/>
        <w:widowControl w:val="false"/>
        <w:suppressAutoHyphens w:val="true"/>
        <w:overflowPunct w:val="false"/>
        <w:bidi w:val="0"/>
        <w:ind w:left="0" w:right="0" w:firstLine="737"/>
        <w:jc w:val="both"/>
        <w:rPr>
          <w:rFonts w:cs="Times New Roman"/>
          <w:b w:val="false"/>
          <w:b w:val="false"/>
          <w:bCs w:val="false"/>
          <w:i w:val="false"/>
          <w:i w:val="false"/>
          <w:strike w:val="false"/>
          <w:dstrike w:val="false"/>
          <w:outline w:val="false"/>
          <w:shadow w:val="false"/>
          <w:color w:val="000000"/>
          <w:sz w:val="28"/>
          <w:szCs w:val="28"/>
          <w:u w:val="none"/>
          <w:em w:val="none"/>
          <w:lang w:val="ru-RU" w:bidi="ar-SA"/>
        </w:rPr>
      </w:pPr>
      <w:r>
        <w:rPr>
          <w:rFonts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z w:val="28"/>
          <w:szCs w:val="28"/>
          <w:u w:val="none"/>
          <w:em w:val="none"/>
          <w:lang w:val="ru-RU" w:bidi="ar-SA"/>
        </w:rPr>
        <w:t xml:space="preserve">3. Установить, что право собственности на имущество, указанное в пункте 1 настоящего решения, возникает с момента подписания передающей стороной и принимающей стороной передаточного акта о принятии имущества в муниципальную собственность. </w:t>
      </w:r>
    </w:p>
    <w:p>
      <w:pPr>
        <w:pStyle w:val="Style23"/>
        <w:spacing w:lineRule="atLeast" w:line="100" w:before="0" w:after="0"/>
        <w:ind w:left="0" w:right="0" w:firstLine="680"/>
        <w:jc w:val="both"/>
        <w:rPr>
          <w:rFonts w:ascii="Times New Roman" w:hAnsi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  <w:lang w:val="ru-RU"/>
        </w:rPr>
      </w:pPr>
      <w:r>
        <w:rPr>
          <w:rFonts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ru-RU"/>
        </w:rPr>
        <w:t>4.  Настоящее решение вступает в силу с момента его принятия.</w:t>
      </w:r>
    </w:p>
    <w:p>
      <w:pPr>
        <w:pStyle w:val="Style23"/>
        <w:jc w:val="both"/>
        <w:rPr>
          <w:rFonts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ab/>
      </w:r>
    </w:p>
    <w:p>
      <w:pPr>
        <w:pStyle w:val="Normal"/>
        <w:spacing w:lineRule="auto" w:line="240"/>
        <w:jc w:val="both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Глава Савинского</w:t>
      </w:r>
    </w:p>
    <w:p>
      <w:pPr>
        <w:pStyle w:val="Normal"/>
        <w:spacing w:lineRule="auto" w:line="240"/>
        <w:jc w:val="both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муниципального района                                                          С.В. Поварков</w:t>
      </w:r>
    </w:p>
    <w:p>
      <w:pPr>
        <w:pStyle w:val="Normal"/>
        <w:spacing w:lineRule="auto" w:line="240"/>
        <w:jc w:val="both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spacing w:lineRule="auto" w:line="240"/>
        <w:jc w:val="both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spacing w:lineRule="auto" w:line="240"/>
        <w:jc w:val="both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>редседател</w:t>
      </w:r>
      <w:r>
        <w:rPr>
          <w:b/>
          <w:bCs/>
          <w:sz w:val="28"/>
          <w:szCs w:val="28"/>
        </w:rPr>
        <w:t>ь</w:t>
      </w:r>
      <w:r>
        <w:rPr>
          <w:b/>
          <w:bCs/>
          <w:sz w:val="28"/>
          <w:szCs w:val="28"/>
        </w:rPr>
        <w:t xml:space="preserve">  Совета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 xml:space="preserve">Савинского муниципального района                                    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С.Н. Карачев</w:t>
      </w:r>
    </w:p>
    <w:p>
      <w:pPr>
        <w:pStyle w:val="Normal"/>
        <w:spacing w:before="0" w:after="0"/>
        <w:ind w:left="0" w:righ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ind w:left="0" w:righ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ind w:left="0" w:righ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ind w:left="0" w:righ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ind w:left="0" w:righ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ind w:left="0" w:righ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strike w:val="false"/>
          <w:dstrike w:val="false"/>
          <w:sz w:val="28"/>
          <w:szCs w:val="28"/>
          <w:u w:val="none"/>
        </w:rPr>
      </w:pPr>
      <w:r>
        <w:rPr>
          <w:rFonts w:ascii="Times New Roman" w:hAnsi="Times New Roman"/>
          <w:b/>
          <w:bCs/>
          <w:i w:val="false"/>
          <w:strike w:val="false"/>
          <w:dstrike w:val="false"/>
          <w:sz w:val="28"/>
          <w:szCs w:val="28"/>
          <w:u w:val="none"/>
        </w:rPr>
      </w:r>
    </w:p>
    <w:p>
      <w:pPr>
        <w:pStyle w:val="Normal"/>
        <w:spacing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strike w:val="false"/>
          <w:dstrike w:val="false"/>
          <w:sz w:val="28"/>
          <w:szCs w:val="28"/>
          <w:u w:val="none"/>
        </w:rPr>
      </w:pPr>
      <w:r>
        <w:rPr>
          <w:rFonts w:ascii="Times New Roman" w:hAnsi="Times New Roman"/>
          <w:b/>
          <w:bCs/>
          <w:i w:val="false"/>
          <w:strike w:val="false"/>
          <w:dstrike w:val="false"/>
          <w:sz w:val="28"/>
          <w:szCs w:val="28"/>
          <w:u w:val="none"/>
        </w:rPr>
      </w:r>
    </w:p>
    <w:p>
      <w:pPr>
        <w:pStyle w:val="Normal"/>
        <w:spacing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strike w:val="false"/>
          <w:dstrike w:val="false"/>
          <w:sz w:val="28"/>
          <w:szCs w:val="28"/>
          <w:u w:val="none"/>
        </w:rPr>
      </w:pPr>
      <w:r>
        <w:rPr>
          <w:rFonts w:ascii="Times New Roman" w:hAnsi="Times New Roman"/>
          <w:b/>
          <w:bCs/>
          <w:i w:val="false"/>
          <w:strike w:val="false"/>
          <w:dstrike w:val="false"/>
          <w:sz w:val="28"/>
          <w:szCs w:val="28"/>
          <w:u w:val="none"/>
        </w:rPr>
      </w:r>
    </w:p>
    <w:p>
      <w:pPr>
        <w:pStyle w:val="Normal"/>
        <w:spacing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strike w:val="false"/>
          <w:dstrike w:val="false"/>
          <w:sz w:val="28"/>
          <w:szCs w:val="28"/>
          <w:u w:val="none"/>
        </w:rPr>
      </w:pPr>
      <w:r>
        <w:rPr>
          <w:rFonts w:ascii="Times New Roman" w:hAnsi="Times New Roman"/>
          <w:b/>
          <w:bCs/>
          <w:i w:val="false"/>
          <w:strike w:val="false"/>
          <w:dstrike w:val="false"/>
          <w:sz w:val="28"/>
          <w:szCs w:val="28"/>
          <w:u w:val="none"/>
        </w:rPr>
      </w:r>
    </w:p>
    <w:p>
      <w:pPr>
        <w:pStyle w:val="Normal"/>
        <w:spacing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strike w:val="false"/>
          <w:dstrike w:val="false"/>
          <w:sz w:val="28"/>
          <w:szCs w:val="28"/>
          <w:u w:val="none"/>
        </w:rPr>
      </w:pPr>
      <w:r>
        <w:rPr>
          <w:rFonts w:ascii="Times New Roman" w:hAnsi="Times New Roman"/>
          <w:b/>
          <w:bCs/>
          <w:i w:val="false"/>
          <w:strike w:val="false"/>
          <w:dstrike w:val="false"/>
          <w:sz w:val="28"/>
          <w:szCs w:val="28"/>
          <w:u w:val="none"/>
        </w:rPr>
      </w:r>
    </w:p>
    <w:p>
      <w:pPr>
        <w:pStyle w:val="Normal"/>
        <w:spacing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strike w:val="false"/>
          <w:dstrike w:val="false"/>
          <w:sz w:val="28"/>
          <w:szCs w:val="28"/>
          <w:u w:val="none"/>
        </w:rPr>
      </w:pPr>
      <w:r>
        <w:rPr>
          <w:rFonts w:ascii="Times New Roman" w:hAnsi="Times New Roman"/>
          <w:b/>
          <w:bCs/>
          <w:i w:val="false"/>
          <w:strike w:val="false"/>
          <w:dstrike w:val="false"/>
          <w:sz w:val="28"/>
          <w:szCs w:val="28"/>
          <w:u w:val="none"/>
        </w:rPr>
      </w:r>
    </w:p>
    <w:p>
      <w:pPr>
        <w:pStyle w:val="Normal"/>
        <w:spacing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strike w:val="false"/>
          <w:dstrike w:val="false"/>
          <w:sz w:val="28"/>
          <w:szCs w:val="28"/>
          <w:u w:val="none"/>
        </w:rPr>
      </w:pPr>
      <w:r>
        <w:rPr>
          <w:rFonts w:ascii="Times New Roman" w:hAnsi="Times New Roman"/>
          <w:b/>
          <w:bCs/>
          <w:i w:val="false"/>
          <w:strike w:val="false"/>
          <w:dstrike w:val="false"/>
          <w:sz w:val="28"/>
          <w:szCs w:val="28"/>
          <w:u w:val="none"/>
        </w:rPr>
      </w:r>
    </w:p>
    <w:p>
      <w:pPr>
        <w:pStyle w:val="Normal"/>
        <w:spacing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strike w:val="false"/>
          <w:dstrike w:val="false"/>
          <w:sz w:val="28"/>
          <w:szCs w:val="28"/>
          <w:u w:val="none"/>
        </w:rPr>
      </w:pPr>
      <w:r>
        <w:rPr>
          <w:rFonts w:ascii="Times New Roman" w:hAnsi="Times New Roman"/>
          <w:b/>
          <w:bCs/>
          <w:i w:val="false"/>
          <w:strike w:val="false"/>
          <w:dstrike w:val="false"/>
          <w:sz w:val="28"/>
          <w:szCs w:val="28"/>
          <w:u w:val="none"/>
        </w:rPr>
      </w:r>
    </w:p>
    <w:p>
      <w:pPr>
        <w:pStyle w:val="Normal"/>
        <w:spacing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strike w:val="false"/>
          <w:dstrike w:val="false"/>
          <w:sz w:val="28"/>
          <w:szCs w:val="28"/>
          <w:u w:val="none"/>
        </w:rPr>
      </w:pPr>
      <w:r>
        <w:rPr>
          <w:rFonts w:ascii="Times New Roman" w:hAnsi="Times New Roman"/>
          <w:b/>
          <w:bCs/>
          <w:i w:val="false"/>
          <w:strike w:val="false"/>
          <w:dstrike w:val="false"/>
          <w:sz w:val="28"/>
          <w:szCs w:val="28"/>
          <w:u w:val="none"/>
        </w:rPr>
      </w:r>
    </w:p>
    <w:p>
      <w:pPr>
        <w:pStyle w:val="Normal"/>
        <w:spacing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strike w:val="false"/>
          <w:dstrike w:val="false"/>
          <w:sz w:val="28"/>
          <w:szCs w:val="28"/>
          <w:u w:val="none"/>
        </w:rPr>
      </w:pPr>
      <w:r>
        <w:rPr>
          <w:rFonts w:ascii="Times New Roman" w:hAnsi="Times New Roman"/>
          <w:b/>
          <w:bCs/>
          <w:i w:val="false"/>
          <w:strike w:val="false"/>
          <w:dstrike w:val="false"/>
          <w:sz w:val="28"/>
          <w:szCs w:val="28"/>
          <w:u w:val="none"/>
        </w:rPr>
      </w:r>
    </w:p>
    <w:p>
      <w:pPr>
        <w:pStyle w:val="Normal"/>
        <w:spacing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strike w:val="false"/>
          <w:dstrike w:val="false"/>
          <w:sz w:val="28"/>
          <w:szCs w:val="28"/>
          <w:u w:val="none"/>
        </w:rPr>
      </w:pPr>
      <w:r>
        <w:rPr>
          <w:rFonts w:ascii="Times New Roman" w:hAnsi="Times New Roman"/>
          <w:b/>
          <w:bCs/>
          <w:i w:val="false"/>
          <w:strike w:val="false"/>
          <w:dstrike w:val="false"/>
          <w:sz w:val="28"/>
          <w:szCs w:val="28"/>
          <w:u w:val="none"/>
        </w:rPr>
      </w:r>
    </w:p>
    <w:p>
      <w:pPr>
        <w:pStyle w:val="Normal"/>
        <w:spacing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strike w:val="false"/>
          <w:dstrike w:val="false"/>
          <w:sz w:val="28"/>
          <w:szCs w:val="28"/>
          <w:u w:val="none"/>
        </w:rPr>
      </w:pPr>
      <w:r>
        <w:rPr>
          <w:rFonts w:ascii="Times New Roman" w:hAnsi="Times New Roman"/>
          <w:b/>
          <w:bCs/>
          <w:i w:val="false"/>
          <w:strike w:val="false"/>
          <w:dstrike w:val="false"/>
          <w:sz w:val="28"/>
          <w:szCs w:val="28"/>
          <w:u w:val="none"/>
        </w:rPr>
      </w:r>
    </w:p>
    <w:p>
      <w:pPr>
        <w:pStyle w:val="Normal"/>
        <w:spacing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strike w:val="false"/>
          <w:dstrike w:val="false"/>
          <w:sz w:val="28"/>
          <w:szCs w:val="28"/>
          <w:u w:val="none"/>
        </w:rPr>
      </w:pPr>
      <w:r>
        <w:rPr>
          <w:rFonts w:ascii="Times New Roman" w:hAnsi="Times New Roman"/>
          <w:b/>
          <w:bCs/>
          <w:i w:val="false"/>
          <w:strike w:val="false"/>
          <w:dstrike w:val="false"/>
          <w:sz w:val="28"/>
          <w:szCs w:val="28"/>
          <w:u w:val="none"/>
        </w:rPr>
      </w:r>
    </w:p>
    <w:p>
      <w:pPr>
        <w:pStyle w:val="Normal"/>
        <w:spacing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strike w:val="false"/>
          <w:dstrike w:val="false"/>
          <w:sz w:val="28"/>
          <w:szCs w:val="28"/>
          <w:u w:val="none"/>
        </w:rPr>
      </w:pPr>
      <w:r>
        <w:rPr>
          <w:rFonts w:ascii="Times New Roman" w:hAnsi="Times New Roman"/>
          <w:b/>
          <w:bCs/>
          <w:i w:val="false"/>
          <w:strike w:val="false"/>
          <w:dstrike w:val="false"/>
          <w:sz w:val="28"/>
          <w:szCs w:val="28"/>
          <w:u w:val="none"/>
        </w:rPr>
      </w:r>
    </w:p>
    <w:p>
      <w:pPr>
        <w:pStyle w:val="Normal"/>
        <w:spacing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strike w:val="false"/>
          <w:dstrike w:val="false"/>
          <w:sz w:val="28"/>
          <w:szCs w:val="28"/>
          <w:u w:val="none"/>
        </w:rPr>
      </w:pPr>
      <w:r>
        <w:rPr>
          <w:rFonts w:ascii="Times New Roman" w:hAnsi="Times New Roman"/>
          <w:b/>
          <w:bCs/>
          <w:i w:val="false"/>
          <w:strike w:val="false"/>
          <w:dstrike w:val="false"/>
          <w:sz w:val="28"/>
          <w:szCs w:val="28"/>
          <w:u w:val="none"/>
        </w:rPr>
      </w:r>
    </w:p>
    <w:p>
      <w:pPr>
        <w:pStyle w:val="Normal"/>
        <w:spacing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strike w:val="false"/>
          <w:dstrike w:val="false"/>
          <w:sz w:val="28"/>
          <w:szCs w:val="28"/>
          <w:u w:val="none"/>
        </w:rPr>
      </w:pPr>
      <w:r>
        <w:rPr>
          <w:rFonts w:ascii="Times New Roman" w:hAnsi="Times New Roman"/>
          <w:b/>
          <w:bCs/>
          <w:i w:val="false"/>
          <w:strike w:val="false"/>
          <w:dstrike w:val="false"/>
          <w:sz w:val="28"/>
          <w:szCs w:val="28"/>
          <w:u w:val="none"/>
        </w:rPr>
      </w:r>
    </w:p>
    <w:p>
      <w:pPr>
        <w:pStyle w:val="Normal"/>
        <w:spacing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strike w:val="false"/>
          <w:dstrike w:val="false"/>
          <w:sz w:val="28"/>
          <w:szCs w:val="28"/>
          <w:u w:val="none"/>
        </w:rPr>
      </w:pPr>
      <w:r>
        <w:rPr>
          <w:rFonts w:ascii="Times New Roman" w:hAnsi="Times New Roman"/>
          <w:b/>
          <w:bCs/>
          <w:i w:val="false"/>
          <w:strike w:val="false"/>
          <w:dstrike w:val="false"/>
          <w:sz w:val="28"/>
          <w:szCs w:val="28"/>
          <w:u w:val="none"/>
        </w:rPr>
      </w:r>
    </w:p>
    <w:p>
      <w:pPr>
        <w:pStyle w:val="Normal"/>
        <w:spacing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strike w:val="false"/>
          <w:dstrike w:val="false"/>
          <w:sz w:val="28"/>
          <w:szCs w:val="28"/>
          <w:u w:val="none"/>
        </w:rPr>
      </w:pPr>
      <w:r>
        <w:rPr>
          <w:rFonts w:ascii="Times New Roman" w:hAnsi="Times New Roman"/>
          <w:b/>
          <w:bCs/>
          <w:i w:val="false"/>
          <w:strike w:val="false"/>
          <w:dstrike w:val="false"/>
          <w:sz w:val="28"/>
          <w:szCs w:val="28"/>
          <w:u w:val="none"/>
        </w:rPr>
      </w:r>
    </w:p>
    <w:p>
      <w:pPr>
        <w:pStyle w:val="Normal"/>
        <w:spacing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strike w:val="false"/>
          <w:dstrike w:val="false"/>
          <w:sz w:val="28"/>
          <w:szCs w:val="28"/>
          <w:u w:val="none"/>
        </w:rPr>
      </w:pPr>
      <w:r>
        <w:rPr>
          <w:rFonts w:ascii="Times New Roman" w:hAnsi="Times New Roman"/>
          <w:b/>
          <w:bCs/>
          <w:i w:val="false"/>
          <w:strike w:val="false"/>
          <w:dstrike w:val="false"/>
          <w:sz w:val="28"/>
          <w:szCs w:val="28"/>
          <w:u w:val="none"/>
        </w:rPr>
      </w:r>
    </w:p>
    <w:p>
      <w:pPr>
        <w:pStyle w:val="Normal"/>
        <w:spacing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strike w:val="false"/>
          <w:dstrike w:val="false"/>
          <w:sz w:val="28"/>
          <w:szCs w:val="28"/>
          <w:u w:val="none"/>
        </w:rPr>
      </w:pPr>
      <w:r>
        <w:rPr>
          <w:rFonts w:ascii="Times New Roman" w:hAnsi="Times New Roman"/>
          <w:b/>
          <w:bCs/>
          <w:i w:val="false"/>
          <w:strike w:val="false"/>
          <w:dstrike w:val="false"/>
          <w:sz w:val="28"/>
          <w:szCs w:val="28"/>
          <w:u w:val="none"/>
        </w:rPr>
      </w:r>
    </w:p>
    <w:p>
      <w:pPr>
        <w:pStyle w:val="Normal"/>
        <w:spacing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strike w:val="false"/>
          <w:dstrike w:val="false"/>
          <w:sz w:val="28"/>
          <w:szCs w:val="28"/>
          <w:u w:val="none"/>
        </w:rPr>
      </w:pPr>
      <w:r>
        <w:rPr>
          <w:rFonts w:ascii="Times New Roman" w:hAnsi="Times New Roman"/>
          <w:b/>
          <w:bCs/>
          <w:i w:val="false"/>
          <w:strike w:val="false"/>
          <w:dstrike w:val="false"/>
          <w:sz w:val="28"/>
          <w:szCs w:val="28"/>
          <w:u w:val="none"/>
        </w:rPr>
      </w:r>
    </w:p>
    <w:p>
      <w:pPr>
        <w:pStyle w:val="Normal"/>
        <w:spacing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strike w:val="false"/>
          <w:dstrike w:val="false"/>
          <w:sz w:val="28"/>
          <w:szCs w:val="28"/>
          <w:u w:val="none"/>
        </w:rPr>
      </w:pPr>
      <w:r>
        <w:rPr>
          <w:rFonts w:ascii="Times New Roman" w:hAnsi="Times New Roman"/>
          <w:b/>
          <w:bCs/>
          <w:i w:val="false"/>
          <w:strike w:val="false"/>
          <w:dstrike w:val="false"/>
          <w:sz w:val="28"/>
          <w:szCs w:val="28"/>
          <w:u w:val="none"/>
        </w:rPr>
      </w:r>
    </w:p>
    <w:p>
      <w:pPr>
        <w:pStyle w:val="Normal"/>
        <w:spacing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strike w:val="false"/>
          <w:dstrike w:val="false"/>
          <w:sz w:val="28"/>
          <w:szCs w:val="28"/>
          <w:u w:val="none"/>
        </w:rPr>
      </w:pPr>
      <w:r>
        <w:rPr>
          <w:rFonts w:ascii="Times New Roman" w:hAnsi="Times New Roman"/>
          <w:b/>
          <w:bCs/>
          <w:i w:val="false"/>
          <w:strike w:val="false"/>
          <w:dstrike w:val="false"/>
          <w:sz w:val="28"/>
          <w:szCs w:val="28"/>
          <w:u w:val="none"/>
        </w:rPr>
      </w:r>
    </w:p>
    <w:p>
      <w:pPr>
        <w:pStyle w:val="Normal"/>
        <w:widowControl w:val="false"/>
        <w:tabs>
          <w:tab w:val="clear" w:pos="720"/>
          <w:tab w:val="left" w:pos="6555" w:leader="none"/>
        </w:tabs>
        <w:ind w:left="0" w:right="0" w:firstLine="720"/>
        <w:jc w:val="right"/>
        <w:textAlignment w:val="auto"/>
        <w:rPr>
          <w:rFonts w:ascii="Times New Roman" w:hAnsi="Times New Roman" w:cs="Times New Roman"/>
          <w:sz w:val="24"/>
          <w:szCs w:val="24"/>
          <w:lang w:val="ru-RU" w:eastAsia="ru-RU" w:bidi="ar-SA"/>
        </w:rPr>
      </w:pPr>
      <w:r>
        <w:rPr>
          <w:rFonts w:cs="Times New Roman" w:ascii="Times New Roman" w:hAnsi="Times New Roman"/>
          <w:sz w:val="24"/>
          <w:szCs w:val="24"/>
          <w:lang w:val="ru-RU" w:eastAsia="ru-RU" w:bidi="ar-SA"/>
        </w:rPr>
        <w:t xml:space="preserve">Приложение </w:t>
      </w:r>
    </w:p>
    <w:p>
      <w:pPr>
        <w:pStyle w:val="Normal"/>
        <w:widowControl w:val="false"/>
        <w:ind w:left="0" w:right="0" w:firstLine="720"/>
        <w:jc w:val="right"/>
        <w:textAlignment w:val="auto"/>
        <w:rPr>
          <w:rFonts w:ascii="Times New Roman" w:hAnsi="Times New Roman" w:cs="Times New Roman"/>
          <w:sz w:val="24"/>
          <w:szCs w:val="24"/>
          <w:lang w:val="ru-RU" w:eastAsia="ru-RU" w:bidi="ar-SA"/>
        </w:rPr>
      </w:pPr>
      <w:r>
        <w:rPr>
          <w:rFonts w:cs="Times New Roman" w:ascii="Times New Roman" w:hAnsi="Times New Roman"/>
          <w:sz w:val="24"/>
          <w:szCs w:val="24"/>
          <w:lang w:val="ru-RU" w:eastAsia="ru-RU" w:bidi="ar-SA"/>
        </w:rPr>
        <w:t>к решению Совета Савинского муниципального</w:t>
      </w:r>
    </w:p>
    <w:p>
      <w:pPr>
        <w:pStyle w:val="Normal"/>
        <w:widowControl w:val="false"/>
        <w:ind w:left="0" w:right="0" w:firstLine="720"/>
        <w:jc w:val="right"/>
        <w:textAlignment w:val="auto"/>
        <w:rPr/>
      </w:pPr>
      <w:r>
        <w:rPr>
          <w:rFonts w:cs="Times New Roman" w:ascii="Times New Roman" w:hAnsi="Times New Roman"/>
          <w:sz w:val="24"/>
          <w:szCs w:val="24"/>
          <w:lang w:val="ru-RU" w:eastAsia="ru-RU" w:bidi="ar-SA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ru-RU" w:eastAsia="ru-RU" w:bidi="ar-SA"/>
        </w:rPr>
        <w:t xml:space="preserve">района Ивановской области </w:t>
      </w:r>
      <w:r>
        <w:rPr>
          <w:rFonts w:cs="Times New Roman" w:ascii="Times New Roman" w:hAnsi="Times New Roman"/>
          <w:b w:val="false"/>
          <w:bCs w:val="false"/>
          <w:i w:val="false"/>
          <w:strike w:val="false"/>
          <w:dstrike w:val="false"/>
          <w:sz w:val="24"/>
          <w:szCs w:val="24"/>
          <w:u w:val="none"/>
          <w:lang w:val="ru-RU" w:eastAsia="ru-RU" w:bidi="ar-SA"/>
        </w:rPr>
        <w:t xml:space="preserve">от </w:t>
      </w:r>
      <w:r>
        <w:rPr>
          <w:rFonts w:cs="Times New Roman" w:ascii="Times New Roman" w:hAnsi="Times New Roman"/>
          <w:b w:val="false"/>
          <w:bCs w:val="false"/>
          <w:i w:val="false"/>
          <w:strike w:val="false"/>
          <w:dstrike w:val="false"/>
          <w:sz w:val="24"/>
          <w:szCs w:val="24"/>
          <w:u w:val="none"/>
          <w:lang w:val="ru-RU" w:eastAsia="ru-RU" w:bidi="ar-SA"/>
        </w:rPr>
        <w:t xml:space="preserve">20.04.2023 </w:t>
      </w:r>
      <w:r>
        <w:rPr>
          <w:rFonts w:cs="Times New Roman" w:ascii="Times New Roman" w:hAnsi="Times New Roman"/>
          <w:b w:val="false"/>
          <w:bCs w:val="false"/>
          <w:i w:val="false"/>
          <w:strike w:val="false"/>
          <w:dstrike w:val="false"/>
          <w:sz w:val="24"/>
          <w:szCs w:val="24"/>
          <w:u w:val="none"/>
          <w:lang w:val="ru-RU" w:eastAsia="ru-RU" w:bidi="ar-SA"/>
        </w:rPr>
        <w:t xml:space="preserve">№ </w:t>
      </w:r>
      <w:r>
        <w:rPr>
          <w:rFonts w:cs="Times New Roman" w:ascii="Times New Roman" w:hAnsi="Times New Roman"/>
          <w:b w:val="false"/>
          <w:bCs w:val="false"/>
          <w:i w:val="false"/>
          <w:strike w:val="false"/>
          <w:dstrike w:val="false"/>
          <w:sz w:val="24"/>
          <w:szCs w:val="24"/>
          <w:u w:val="none"/>
          <w:lang w:val="ru-RU" w:eastAsia="ru-RU" w:bidi="ar-SA"/>
        </w:rPr>
        <w:t>275</w:t>
      </w:r>
      <w:r>
        <w:rPr>
          <w:rFonts w:cs="Times New Roman" w:ascii="Times New Roman" w:hAnsi="Times New Roman"/>
          <w:b w:val="false"/>
          <w:bCs w:val="false"/>
          <w:i w:val="false"/>
          <w:strike w:val="false"/>
          <w:dstrike w:val="false"/>
          <w:sz w:val="24"/>
          <w:szCs w:val="24"/>
          <w:u w:val="none"/>
          <w:lang w:val="ru-RU" w:eastAsia="ru-RU" w:bidi="ar-SA"/>
        </w:rPr>
        <w:t xml:space="preserve">-р    </w:t>
      </w:r>
    </w:p>
    <w:p>
      <w:pPr>
        <w:pStyle w:val="Normal"/>
        <w:widowControl w:val="false"/>
        <w:ind w:left="0" w:right="0" w:firstLine="720"/>
        <w:jc w:val="right"/>
        <w:textAlignment w:val="auto"/>
        <w:rPr>
          <w:rFonts w:ascii="Times New Roman" w:hAnsi="Times New Roman" w:cs="Times New Roman"/>
          <w:b/>
          <w:b/>
          <w:bCs/>
          <w:i w:val="false"/>
          <w:i w:val="false"/>
          <w:strike w:val="false"/>
          <w:dstrike w:val="false"/>
          <w:sz w:val="24"/>
          <w:szCs w:val="24"/>
          <w:u w:val="none"/>
          <w:lang w:val="ru-RU" w:eastAsia="ru-RU" w:bidi="ar-SA"/>
        </w:rPr>
      </w:pPr>
      <w:r>
        <w:rPr>
          <w:rFonts w:cs="Times New Roman" w:ascii="Times New Roman" w:hAnsi="Times New Roman"/>
          <w:b/>
          <w:bCs/>
          <w:i w:val="false"/>
          <w:strike w:val="false"/>
          <w:dstrike w:val="false"/>
          <w:sz w:val="24"/>
          <w:szCs w:val="24"/>
          <w:u w:val="none"/>
          <w:lang w:val="ru-RU" w:eastAsia="ru-RU" w:bidi="ar-SA"/>
        </w:rPr>
      </w:r>
    </w:p>
    <w:p>
      <w:pPr>
        <w:pStyle w:val="Normal"/>
        <w:widowControl w:val="false"/>
        <w:ind w:left="0" w:right="0" w:firstLine="567"/>
        <w:jc w:val="center"/>
        <w:textAlignment w:val="auto"/>
        <w:rPr>
          <w:rFonts w:ascii="Times New Roman" w:hAnsi="Times New Roman" w:cs="Times New Roman"/>
          <w:b/>
          <w:b/>
          <w:bCs/>
          <w:sz w:val="28"/>
          <w:szCs w:val="28"/>
          <w:lang w:val="ru-RU" w:eastAsia="ru-RU" w:bidi="ar-SA"/>
        </w:rPr>
      </w:pPr>
      <w:r>
        <w:rPr>
          <w:rFonts w:cs="Times New Roman" w:ascii="Times New Roman" w:hAnsi="Times New Roman"/>
          <w:b/>
          <w:bCs/>
          <w:sz w:val="28"/>
          <w:szCs w:val="28"/>
          <w:lang w:val="ru-RU" w:eastAsia="ru-RU" w:bidi="ar-SA"/>
        </w:rPr>
        <w:t>ПЕРЕЧЕНЬ</w:t>
      </w:r>
    </w:p>
    <w:p>
      <w:pPr>
        <w:pStyle w:val="Normal"/>
        <w:widowControl w:val="false"/>
        <w:spacing w:before="0" w:after="0"/>
        <w:ind w:left="0" w:right="0" w:firstLine="567"/>
        <w:jc w:val="center"/>
        <w:textAlignment w:val="auto"/>
        <w:rPr>
          <w:rFonts w:ascii="Times New Roman" w:hAnsi="Times New Roman"/>
          <w:b/>
          <w:b/>
          <w:bCs/>
          <w:i w:val="false"/>
          <w:i w:val="false"/>
          <w:strike w:val="false"/>
          <w:dstrike w:val="false"/>
          <w:sz w:val="28"/>
          <w:szCs w:val="28"/>
          <w:u w:val="none"/>
        </w:rPr>
      </w:pPr>
      <w:r>
        <w:rPr>
          <w:rFonts w:cs="Times New Roman" w:ascii="Times New Roman" w:hAnsi="Times New Roman"/>
          <w:b/>
          <w:bCs/>
          <w:i w:val="false"/>
          <w:strike w:val="false"/>
          <w:dstrike w:val="false"/>
          <w:sz w:val="28"/>
          <w:szCs w:val="28"/>
          <w:u w:val="none"/>
          <w:lang w:val="ru-RU" w:eastAsia="ru-RU" w:bidi="ar-SA"/>
        </w:rPr>
        <w:t xml:space="preserve">имущества, передаваемого безвозмездно из собственности Савинского </w:t>
      </w:r>
      <w:r>
        <w:rPr>
          <w:rFonts w:cs="Times New Roman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color w:val="000000"/>
          <w:sz w:val="28"/>
          <w:szCs w:val="28"/>
          <w:u w:val="none"/>
          <w:em w:val="none"/>
          <w:lang w:val="ru-RU" w:eastAsia="ru-RU" w:bidi="ar-SA"/>
        </w:rPr>
        <w:t xml:space="preserve">городского поселения Савинского </w:t>
      </w:r>
      <w:r>
        <w:rPr>
          <w:rFonts w:cs="Times New Roman" w:ascii="Times New Roman" w:hAnsi="Times New Roman"/>
          <w:b/>
          <w:bCs/>
          <w:i w:val="false"/>
          <w:strike w:val="false"/>
          <w:dstrike w:val="false"/>
          <w:sz w:val="28"/>
          <w:szCs w:val="28"/>
          <w:u w:val="none"/>
          <w:lang w:val="ru-RU" w:eastAsia="ru-RU" w:bidi="ar-SA"/>
        </w:rPr>
        <w:t xml:space="preserve">муниципального района Ивановской области в </w:t>
      </w:r>
      <w:r>
        <w:rPr>
          <w:rFonts w:cs="Times New Roman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color w:val="000000"/>
          <w:sz w:val="28"/>
          <w:szCs w:val="28"/>
          <w:u w:val="none"/>
          <w:em w:val="none"/>
          <w:lang w:val="ru-RU" w:eastAsia="ru-RU" w:bidi="ar-SA"/>
        </w:rPr>
        <w:t>собственность Савинского муниципального района Ивановской области</w:t>
      </w:r>
    </w:p>
    <w:p>
      <w:pPr>
        <w:pStyle w:val="Normal"/>
        <w:widowControl w:val="false"/>
        <w:spacing w:before="0" w:after="0"/>
        <w:ind w:left="0" w:right="0" w:firstLine="567"/>
        <w:jc w:val="center"/>
        <w:textAlignment w:val="auto"/>
        <w:rPr>
          <w:rFonts w:ascii="Times New Roman" w:hAnsi="Times New Roman"/>
          <w:b/>
          <w:b/>
          <w:bCs/>
          <w:i w:val="false"/>
          <w:i w:val="false"/>
          <w:strike w:val="false"/>
          <w:dstrike w:val="false"/>
          <w:sz w:val="28"/>
          <w:szCs w:val="28"/>
          <w:u w:val="none"/>
        </w:rPr>
      </w:pPr>
      <w:r>
        <w:rPr>
          <w:rFonts w:ascii="Times New Roman" w:hAnsi="Times New Roman"/>
          <w:b/>
          <w:bCs/>
          <w:i w:val="false"/>
          <w:strike w:val="false"/>
          <w:dstrike w:val="false"/>
          <w:sz w:val="28"/>
          <w:szCs w:val="28"/>
          <w:u w:val="none"/>
        </w:rPr>
      </w:r>
    </w:p>
    <w:p>
      <w:pPr>
        <w:pStyle w:val="Normal"/>
        <w:widowControl w:val="false"/>
        <w:spacing w:before="0" w:after="0"/>
        <w:ind w:left="0" w:right="0" w:firstLine="567"/>
        <w:jc w:val="center"/>
        <w:textAlignment w:val="auto"/>
        <w:rPr>
          <w:rFonts w:ascii="Times New Roman" w:hAnsi="Times New Roman" w:cs="Times New Roman"/>
          <w:b/>
          <w:b/>
          <w:bCs/>
          <w:i w:val="false"/>
          <w:i w:val="false"/>
          <w:strike w:val="false"/>
          <w:dstrike w:val="false"/>
          <w:outline w:val="false"/>
          <w:shadow w:val="false"/>
          <w:color w:val="000000"/>
          <w:sz w:val="28"/>
          <w:szCs w:val="28"/>
          <w:u w:val="none"/>
          <w:em w:val="none"/>
          <w:lang w:val="ru-RU" w:eastAsia="ru-RU" w:bidi="ar-SA"/>
        </w:rPr>
      </w:pPr>
      <w:r>
        <w:rPr>
          <w:rFonts w:cs="Times New Roman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color w:val="000000"/>
          <w:sz w:val="28"/>
          <w:szCs w:val="28"/>
          <w:u w:val="none"/>
          <w:em w:val="none"/>
          <w:lang w:val="ru-RU" w:eastAsia="ru-RU" w:bidi="ar-SA"/>
        </w:rPr>
      </w:r>
    </w:p>
    <w:tbl>
      <w:tblPr>
        <w:tblW w:w="9742" w:type="dxa"/>
        <w:jc w:val="left"/>
        <w:tblInd w:w="-172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1"/>
        <w:gridCol w:w="2047"/>
        <w:gridCol w:w="2667"/>
        <w:gridCol w:w="4357"/>
      </w:tblGrid>
      <w:tr>
        <w:trPr>
          <w:trHeight w:val="1088" w:hRule="atLeast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Style17"/>
              <w:widowControl/>
              <w:spacing w:before="0" w:after="140"/>
              <w:ind w:left="0" w:right="0" w:hanging="0"/>
              <w:jc w:val="center"/>
              <w:textAlignment w:val="auto"/>
              <w:rPr>
                <w:rFonts w:ascii="Times New Roman" w:hAnsi="Times New Roman" w:cs="Times New Roman"/>
                <w:sz w:val="28"/>
                <w:szCs w:val="28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 w:eastAsia="ru-RU" w:bidi="ar-SA"/>
              </w:rPr>
              <w:t xml:space="preserve">№ </w:t>
            </w:r>
            <w:r>
              <w:rPr>
                <w:rFonts w:cs="Times New Roman" w:ascii="Times New Roman" w:hAnsi="Times New Roman"/>
                <w:sz w:val="28"/>
                <w:szCs w:val="28"/>
                <w:lang w:val="ru-RU" w:eastAsia="ru-RU" w:bidi="ar-SA"/>
              </w:rPr>
              <w:t>п/п</w:t>
            </w:r>
          </w:p>
        </w:tc>
        <w:tc>
          <w:tcPr>
            <w:tcW w:w="2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Style17"/>
              <w:widowControl/>
              <w:spacing w:before="0" w:after="140"/>
              <w:ind w:left="0" w:right="0" w:hanging="0"/>
              <w:jc w:val="center"/>
              <w:textAlignment w:val="auto"/>
              <w:rPr>
                <w:rFonts w:ascii="Times New Roman" w:hAnsi="Times New Roman" w:cs="Times New Roman"/>
                <w:sz w:val="28"/>
                <w:szCs w:val="28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 w:eastAsia="ru-RU" w:bidi="ar-SA"/>
              </w:rPr>
              <w:t xml:space="preserve">Наименование имущества </w:t>
            </w:r>
          </w:p>
        </w:tc>
        <w:tc>
          <w:tcPr>
            <w:tcW w:w="26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Style17"/>
              <w:widowControl/>
              <w:spacing w:before="0" w:after="140"/>
              <w:ind w:left="0" w:right="0" w:hanging="0"/>
              <w:jc w:val="center"/>
              <w:textAlignment w:val="auto"/>
              <w:rPr>
                <w:rFonts w:ascii="Times New Roman" w:hAnsi="Times New Roman" w:cs="Times New Roman"/>
                <w:sz w:val="28"/>
                <w:szCs w:val="28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 w:eastAsia="ru-RU" w:bidi="ar-SA"/>
              </w:rPr>
              <w:t>Местонахождение имущества</w:t>
            </w:r>
          </w:p>
        </w:tc>
        <w:tc>
          <w:tcPr>
            <w:tcW w:w="43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Style17"/>
              <w:widowControl/>
              <w:ind w:left="0" w:right="0" w:hanging="0"/>
              <w:jc w:val="center"/>
              <w:textAlignment w:val="auto"/>
              <w:rPr>
                <w:rFonts w:ascii="Times New Roman" w:hAnsi="Times New Roman" w:cs="Times New Roman"/>
                <w:sz w:val="28"/>
                <w:szCs w:val="28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 w:eastAsia="ru-RU" w:bidi="ar-SA"/>
              </w:rPr>
              <w:t>Индивидуализирующие характеристики имущества</w:t>
            </w:r>
          </w:p>
          <w:p>
            <w:pPr>
              <w:pStyle w:val="Normal"/>
              <w:widowControl w:val="false"/>
              <w:ind w:left="0" w:right="0" w:firstLine="720"/>
              <w:jc w:val="both"/>
              <w:textAlignment w:val="auto"/>
              <w:rPr>
                <w:rFonts w:ascii="Times New Roman" w:hAnsi="Times New Roman" w:cs="Times New Roman"/>
                <w:sz w:val="28"/>
                <w:szCs w:val="28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 w:eastAsia="ru-RU" w:bidi="ar-SA"/>
              </w:rPr>
            </w:r>
          </w:p>
          <w:p>
            <w:pPr>
              <w:pStyle w:val="Normal"/>
              <w:widowControl w:val="false"/>
              <w:ind w:left="0" w:right="0" w:firstLine="720"/>
              <w:jc w:val="both"/>
              <w:textAlignment w:val="auto"/>
              <w:rPr>
                <w:rFonts w:ascii="Times New Roman" w:hAnsi="Times New Roman" w:cs="Times New Roman"/>
                <w:sz w:val="28"/>
                <w:szCs w:val="28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 w:eastAsia="ru-RU" w:bidi="ar-SA"/>
              </w:rPr>
            </w:r>
          </w:p>
          <w:p>
            <w:pPr>
              <w:pStyle w:val="Normal"/>
              <w:widowControl w:val="false"/>
              <w:tabs>
                <w:tab w:val="clear" w:pos="720"/>
                <w:tab w:val="left" w:pos="1995" w:leader="none"/>
                <w:tab w:val="left" w:pos="2856" w:leader="none"/>
              </w:tabs>
              <w:ind w:left="0" w:right="0" w:firstLine="720"/>
              <w:jc w:val="both"/>
              <w:textAlignment w:val="auto"/>
              <w:rPr>
                <w:rFonts w:ascii="Times New Roman" w:hAnsi="Times New Roman" w:cs="Times New Roman"/>
                <w:sz w:val="28"/>
                <w:szCs w:val="28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 w:eastAsia="ru-RU" w:bidi="ar-SA"/>
              </w:rPr>
              <w:tab/>
            </w:r>
          </w:p>
        </w:tc>
      </w:tr>
      <w:tr>
        <w:trPr>
          <w:trHeight w:val="851" w:hRule="atLeast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Style17"/>
              <w:widowControl/>
              <w:ind w:left="0" w:right="0" w:hanging="0"/>
              <w:jc w:val="center"/>
              <w:textAlignment w:val="auto"/>
              <w:rPr>
                <w:rFonts w:ascii="Times New Roman" w:hAnsi="Times New Roman" w:cs="Times New Roman"/>
                <w:sz w:val="28"/>
                <w:szCs w:val="28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 w:eastAsia="ru-RU" w:bidi="ar-SA"/>
              </w:rPr>
            </w:r>
          </w:p>
          <w:p>
            <w:pPr>
              <w:pStyle w:val="Style17"/>
              <w:widowControl/>
              <w:spacing w:before="0" w:after="140"/>
              <w:ind w:left="0" w:right="0" w:hanging="0"/>
              <w:jc w:val="center"/>
              <w:textAlignment w:val="auto"/>
              <w:rPr>
                <w:rFonts w:ascii="Times New Roman" w:hAnsi="Times New Roman" w:cs="Times New Roman"/>
                <w:sz w:val="28"/>
                <w:szCs w:val="28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 w:eastAsia="ru-RU" w:bidi="ar-SA"/>
              </w:rPr>
              <w:t>1.</w:t>
            </w:r>
          </w:p>
        </w:tc>
        <w:tc>
          <w:tcPr>
            <w:tcW w:w="2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Style17"/>
              <w:widowControl/>
              <w:spacing w:before="0" w:after="140"/>
              <w:ind w:left="0" w:right="0" w:hanging="0"/>
              <w:jc w:val="center"/>
              <w:textAlignment w:val="auto"/>
              <w:rPr>
                <w:rFonts w:ascii="Times New Roman" w:hAnsi="Times New Roman" w:cs="Times New Roman"/>
                <w:b w:val="false"/>
                <w:b w:val="false"/>
                <w:bCs w:val="false"/>
                <w:sz w:val="28"/>
                <w:szCs w:val="28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8"/>
                <w:szCs w:val="28"/>
                <w:lang w:val="ru-RU" w:eastAsia="ru-RU" w:bidi="ar-SA"/>
              </w:rPr>
              <w:t>Жилое помещение</w:t>
            </w:r>
          </w:p>
        </w:tc>
        <w:tc>
          <w:tcPr>
            <w:tcW w:w="26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Style17"/>
              <w:widowControl/>
              <w:spacing w:before="0" w:after="140"/>
              <w:ind w:left="0" w:right="0" w:hanging="0"/>
              <w:jc w:val="center"/>
              <w:textAlignment w:val="auto"/>
              <w:rPr>
                <w:rFonts w:ascii="Times New Roman" w:hAnsi="Times New Roman" w:cs="Times New Roman"/>
                <w:b w:val="false"/>
                <w:b w:val="false"/>
                <w:bCs w:val="false"/>
                <w:sz w:val="28"/>
                <w:szCs w:val="28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8"/>
                <w:szCs w:val="28"/>
                <w:lang w:val="ru-RU" w:eastAsia="ru-RU" w:bidi="ar-SA"/>
              </w:rPr>
              <w:t xml:space="preserve"> </w:t>
            </w:r>
            <w:r>
              <w:rPr>
                <w:rFonts w:cs="Times New Roman" w:ascii="Times New Roman" w:hAnsi="Times New Roman"/>
                <w:b w:val="false"/>
                <w:bCs w:val="false"/>
                <w:sz w:val="28"/>
                <w:szCs w:val="28"/>
                <w:lang w:val="ru-RU" w:eastAsia="ru-RU" w:bidi="ar-SA"/>
              </w:rPr>
              <w:t>Ивановская область, Савинский район, п. Савино, ул. им. Екатерины Кирьяновой, дом 1, квартира 34</w:t>
            </w:r>
          </w:p>
        </w:tc>
        <w:tc>
          <w:tcPr>
            <w:tcW w:w="43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0" w:hanging="0"/>
              <w:jc w:val="center"/>
              <w:textAlignment w:val="auto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sz w:val="28"/>
                <w:szCs w:val="28"/>
                <w:lang w:val="ru-RU" w:eastAsia="ru-RU" w:bidi="ar-SA"/>
              </w:rPr>
              <w:t xml:space="preserve">Кадастровый номер </w:t>
            </w:r>
            <w:r>
              <w:rPr>
                <w:rFonts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sz w:val="28"/>
                <w:szCs w:val="28"/>
                <w:u w:val="none"/>
                <w:em w:val="none"/>
              </w:rPr>
              <w:t>37:16:020220:238</w:t>
            </w:r>
            <w:r>
              <w:rPr>
                <w:rFonts w:cs="Times New Roman" w:ascii="Times New Roman" w:hAnsi="Times New Roman"/>
                <w:b w:val="false"/>
                <w:bCs w:val="false"/>
                <w:sz w:val="28"/>
                <w:szCs w:val="28"/>
                <w:lang w:val="ru-RU" w:eastAsia="ru-RU" w:bidi="ar-SA"/>
              </w:rPr>
              <w:t>, н</w:t>
            </w:r>
            <w:r>
              <w:rPr>
                <w:rFonts w:cs="Times New Roman"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sz w:val="28"/>
                <w:szCs w:val="28"/>
                <w:u w:val="none"/>
                <w:em w:val="none"/>
                <w:lang w:val="ru-RU" w:eastAsia="ru-RU" w:bidi="ar-SA"/>
              </w:rPr>
              <w:t>азначение: жилое помещение, вид жилого помещения: квартира, площадь 30,5 кв.м., этаж 2.</w:t>
            </w:r>
          </w:p>
        </w:tc>
      </w:tr>
      <w:tr>
        <w:trPr>
          <w:trHeight w:val="851" w:hRule="atLeast"/>
        </w:trPr>
        <w:tc>
          <w:tcPr>
            <w:tcW w:w="67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Style17"/>
              <w:widowControl/>
              <w:spacing w:before="0" w:after="140"/>
              <w:ind w:left="0" w:right="0" w:hanging="0"/>
              <w:jc w:val="center"/>
              <w:textAlignment w:val="auto"/>
              <w:rPr>
                <w:rFonts w:ascii="Times New Roman" w:hAnsi="Times New Roman" w:cs="Times New Roman"/>
                <w:sz w:val="28"/>
                <w:szCs w:val="28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 w:eastAsia="ru-RU" w:bidi="ar-SA"/>
              </w:rPr>
              <w:t>2</w:t>
            </w:r>
          </w:p>
        </w:tc>
        <w:tc>
          <w:tcPr>
            <w:tcW w:w="204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Style17"/>
              <w:widowControl/>
              <w:spacing w:before="0" w:after="140"/>
              <w:ind w:left="0" w:right="0" w:hanging="0"/>
              <w:jc w:val="center"/>
              <w:textAlignment w:val="auto"/>
              <w:rPr>
                <w:rFonts w:ascii="Times New Roman" w:hAnsi="Times New Roman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Жилое помещение</w:t>
            </w:r>
          </w:p>
        </w:tc>
        <w:tc>
          <w:tcPr>
            <w:tcW w:w="266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Style17"/>
              <w:widowControl/>
              <w:spacing w:before="0" w:after="140"/>
              <w:ind w:left="0" w:right="0" w:hanging="0"/>
              <w:jc w:val="center"/>
              <w:textAlignment w:val="auto"/>
              <w:rPr>
                <w:rFonts w:ascii="Times New Roman" w:hAnsi="Times New Roman" w:cs="Times New Roman"/>
                <w:b w:val="false"/>
                <w:b w:val="false"/>
                <w:bCs w:val="false"/>
                <w:sz w:val="28"/>
                <w:szCs w:val="28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8"/>
                <w:szCs w:val="28"/>
                <w:lang w:val="ru-RU" w:eastAsia="ru-RU" w:bidi="ar-SA"/>
              </w:rPr>
              <w:t xml:space="preserve"> </w:t>
            </w:r>
            <w:r>
              <w:rPr>
                <w:rFonts w:cs="Times New Roman" w:ascii="Times New Roman" w:hAnsi="Times New Roman"/>
                <w:b w:val="false"/>
                <w:bCs w:val="false"/>
                <w:sz w:val="28"/>
                <w:szCs w:val="28"/>
                <w:lang w:val="ru-RU" w:eastAsia="ru-RU" w:bidi="ar-SA"/>
              </w:rPr>
              <w:t xml:space="preserve">Ивановская область, Савинский район, п. Савино, ул. им. Кирова, д. 4 кв. 8 комната № 1 </w:t>
            </w:r>
            <w:r>
              <w:rPr>
                <w:rFonts w:cs="Times New Roman" w:ascii="Times New Roman" w:hAnsi="Times New Roman"/>
                <w:b w:val="false"/>
                <w:bCs w:val="false"/>
                <w:sz w:val="28"/>
                <w:szCs w:val="28"/>
                <w:lang w:val="ru-RU" w:eastAsia="ru-RU" w:bidi="ar-SA"/>
              </w:rPr>
              <w:t xml:space="preserve">и помещения общего пользования пропорционально занимаемой жилой площади </w:t>
            </w:r>
          </w:p>
        </w:tc>
        <w:tc>
          <w:tcPr>
            <w:tcW w:w="435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0" w:hanging="0"/>
              <w:jc w:val="center"/>
              <w:textAlignment w:val="auto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sz w:val="28"/>
                <w:szCs w:val="28"/>
                <w:lang w:val="ru-RU" w:eastAsia="ru-RU" w:bidi="ar-SA"/>
              </w:rPr>
              <w:t xml:space="preserve"> </w:t>
            </w:r>
            <w:r>
              <w:rPr>
                <w:rFonts w:cs="Times New Roman" w:ascii="Times New Roman" w:hAnsi="Times New Roman"/>
                <w:b w:val="false"/>
                <w:bCs w:val="false"/>
                <w:sz w:val="28"/>
                <w:szCs w:val="28"/>
                <w:lang w:val="ru-RU" w:eastAsia="ru-RU" w:bidi="ar-SA"/>
              </w:rPr>
              <w:t>н</w:t>
            </w:r>
            <w:r>
              <w:rPr>
                <w:rFonts w:cs="Times New Roman"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sz w:val="28"/>
                <w:szCs w:val="28"/>
                <w:u w:val="none"/>
                <w:em w:val="none"/>
                <w:lang w:val="ru-RU" w:eastAsia="ru-RU" w:bidi="ar-SA"/>
              </w:rPr>
              <w:t xml:space="preserve">азначение: жилое помещение, вид жилого помещения: комната № 1 площадью 16,5 кв.м., </w:t>
            </w:r>
            <w:r>
              <w:rPr>
                <w:rFonts w:cs="Times New Roman"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em w:val="none"/>
                <w:lang w:val="ru-RU" w:eastAsia="ru-RU" w:bidi="ar-SA"/>
              </w:rPr>
              <w:t xml:space="preserve">помещения общего пользования пропорционально занимаемой жилой площади — 6,6 кв м, </w:t>
            </w:r>
            <w:r>
              <w:rPr>
                <w:rFonts w:cs="Times New Roman"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sz w:val="28"/>
                <w:szCs w:val="28"/>
                <w:u w:val="none"/>
                <w:em w:val="none"/>
                <w:lang w:val="ru-RU" w:eastAsia="ru-RU" w:bidi="ar-SA"/>
              </w:rPr>
              <w:t>этаж 1.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Courier New">
    <w:charset w:val="cc"/>
    <w:family w:val="modern"/>
    <w:pitch w:val="default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character" w:styleId="Style15">
    <w:name w:val="Символ нумерации"/>
    <w:qFormat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Содержимое таблицы"/>
    <w:basedOn w:val="Normal"/>
    <w:qFormat/>
    <w:pPr/>
    <w:rPr/>
  </w:style>
  <w:style w:type="paragraph" w:styleId="Style22">
    <w:name w:val="Заголовок таблицы"/>
    <w:basedOn w:val="Style21"/>
    <w:qFormat/>
    <w:pPr/>
    <w:rPr/>
  </w:style>
  <w:style w:type="paragraph" w:styleId="Style23">
    <w:name w:val="Title"/>
    <w:basedOn w:val="Normal"/>
    <w:qFormat/>
    <w:pPr>
      <w:spacing w:lineRule="atLeast" w:line="100" w:before="0" w:after="0"/>
      <w:jc w:val="center"/>
    </w:pPr>
    <w:rPr>
      <w:rFonts w:ascii="Times New Roman" w:hAnsi="Times New Roman" w:eastAsia="Times New Roman" w:cs="Times New Roman"/>
      <w:b/>
      <w:bCs/>
      <w:sz w:val="36"/>
      <w:szCs w:val="20"/>
    </w:rPr>
  </w:style>
  <w:style w:type="paragraph" w:styleId="ConsPlusNonformat">
    <w:name w:val="ConsPlusNonformat"/>
    <w:qFormat/>
    <w:pPr>
      <w:widowControl/>
      <w:kinsoku w:val="true"/>
      <w:overflowPunct w:val="true"/>
      <w:autoSpaceDE w:val="false"/>
      <w:bidi w:val="0"/>
    </w:pPr>
    <w:rPr>
      <w:rFonts w:ascii="Courier New" w:hAnsi="Courier New" w:eastAsia="Times New Roman" w:cs="Courier New"/>
      <w:color w:val="auto"/>
      <w:kern w:val="2"/>
      <w:sz w:val="20"/>
      <w:szCs w:val="20"/>
      <w:lang w:val="ru-RU" w:bidi="ar-SA" w:eastAsia="zh-CN"/>
    </w:rPr>
  </w:style>
  <w:style w:type="paragraph" w:styleId="Style24">
    <w:name w:val="Верхний и нижний колонтитулы"/>
    <w:basedOn w:val="Normal"/>
    <w:qFormat/>
    <w:pPr/>
    <w:rPr/>
  </w:style>
  <w:style w:type="paragraph" w:styleId="Style25">
    <w:name w:val="Footer"/>
    <w:basedOn w:val="Normal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71</TotalTime>
  <Application>LibreOffice/7.1.3.2$Windows_X86_64 LibreOffice_project/47f78053abe362b9384784d31a6e56f8511eb1c1</Application>
  <AppVersion>15.0000</AppVersion>
  <Pages>3</Pages>
  <Words>381</Words>
  <Characters>2808</Characters>
  <CharactersWithSpaces>3294</CharactersWithSpaces>
  <Paragraphs>46</Paragraphs>
  <Company>КонсультантПлюс Версия 4018.00.18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2019-01-16T11:30:00Z</dcterms:created>
  <dc:creator/>
  <dc:description/>
  <dc:language>ru-RU</dc:language>
  <cp:lastModifiedBy/>
  <cp:lastPrinted>2023-04-21T10:32:07Z</cp:lastPrinted>
  <dcterms:modified xsi:type="dcterms:W3CDTF">2023-04-25T14:01:36Z</dcterms:modified>
  <cp:revision>18</cp:revision>
  <dc:subject/>
  <dc:title>Федеральный закон от 06.10.2003 N 131-ФЗ(ред. от 27.12.2018)"Об общих принципах организации местного самоуправления в Российской Федерации"(с изм. и доп., вступ. в силу с 08.01.2019)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